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408B7" w14:textId="3BB24C1A" w:rsidR="00145020" w:rsidRPr="00E21C5D" w:rsidRDefault="00145020" w:rsidP="00145020">
      <w:pPr>
        <w:pStyle w:val="SUBTITLE"/>
      </w:pPr>
      <w:r w:rsidRPr="00E21C5D">
        <w:t>17CS</w:t>
      </w:r>
      <w:r w:rsidR="001F2FC7" w:rsidRPr="00E21C5D">
        <w:t>41</w:t>
      </w:r>
      <w:r w:rsidR="0028546A">
        <w:t>O</w:t>
      </w:r>
      <w:r w:rsidR="005A3FE5">
        <w:t>2</w:t>
      </w:r>
      <w:r w:rsidRPr="00E21C5D">
        <w:t xml:space="preserve"> - DATABASE MANAGEMENT SYSTEMS</w:t>
      </w:r>
    </w:p>
    <w:p w14:paraId="59BF0076" w14:textId="77777777" w:rsidR="004745CD" w:rsidRPr="004745CD" w:rsidRDefault="004745CD" w:rsidP="00145020">
      <w:pPr>
        <w:pStyle w:val="SUBTITLE"/>
        <w:rPr>
          <w:sz w:val="24"/>
          <w:u w:val="none"/>
        </w:rPr>
      </w:pPr>
      <w:r w:rsidRPr="004745CD">
        <w:rPr>
          <w:sz w:val="24"/>
          <w:u w:val="none"/>
        </w:rPr>
        <w:t>(Common to ECE, EEE, CE and ME)</w:t>
      </w:r>
    </w:p>
    <w:p w14:paraId="0F81A09D" w14:textId="77777777" w:rsidR="00145020" w:rsidRPr="00126D94" w:rsidRDefault="00145020" w:rsidP="00145020">
      <w:pPr>
        <w:pStyle w:val="SUBTITLE"/>
        <w:rPr>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4305"/>
        <w:gridCol w:w="3630"/>
        <w:gridCol w:w="829"/>
      </w:tblGrid>
      <w:tr w:rsidR="00145020" w:rsidRPr="000F0832" w14:paraId="701FCFB9" w14:textId="77777777" w:rsidTr="00434515">
        <w:trPr>
          <w:trHeight w:val="566"/>
        </w:trPr>
        <w:tc>
          <w:tcPr>
            <w:tcW w:w="1550" w:type="dxa"/>
            <w:vAlign w:val="center"/>
          </w:tcPr>
          <w:p w14:paraId="7AFB502B"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Course Category:</w:t>
            </w:r>
          </w:p>
        </w:tc>
        <w:tc>
          <w:tcPr>
            <w:tcW w:w="4305" w:type="dxa"/>
            <w:vAlign w:val="center"/>
          </w:tcPr>
          <w:p w14:paraId="163F771D" w14:textId="77777777" w:rsidR="00145020" w:rsidRPr="000F0832" w:rsidRDefault="004D41E1" w:rsidP="004D41E1">
            <w:pPr>
              <w:pStyle w:val="Para"/>
            </w:pPr>
            <w:r>
              <w:t>Open Elective</w:t>
            </w:r>
          </w:p>
        </w:tc>
        <w:tc>
          <w:tcPr>
            <w:tcW w:w="3630" w:type="dxa"/>
            <w:vAlign w:val="center"/>
          </w:tcPr>
          <w:p w14:paraId="1BC93FD2"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Credits:</w:t>
            </w:r>
          </w:p>
        </w:tc>
        <w:tc>
          <w:tcPr>
            <w:tcW w:w="829" w:type="dxa"/>
            <w:vAlign w:val="center"/>
          </w:tcPr>
          <w:p w14:paraId="12A21C2E" w14:textId="77777777" w:rsidR="00145020" w:rsidRPr="000F0832" w:rsidRDefault="008938AC" w:rsidP="004345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45020" w:rsidRPr="000F0832" w14:paraId="1501D4C7" w14:textId="77777777" w:rsidTr="00434515">
        <w:trPr>
          <w:trHeight w:val="566"/>
        </w:trPr>
        <w:tc>
          <w:tcPr>
            <w:tcW w:w="1550" w:type="dxa"/>
            <w:vAlign w:val="center"/>
          </w:tcPr>
          <w:p w14:paraId="0F70E332"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Course Type:</w:t>
            </w:r>
          </w:p>
        </w:tc>
        <w:tc>
          <w:tcPr>
            <w:tcW w:w="4305" w:type="dxa"/>
            <w:vAlign w:val="center"/>
          </w:tcPr>
          <w:p w14:paraId="78C8B9B8" w14:textId="77777777" w:rsidR="00145020" w:rsidRPr="000F0832" w:rsidRDefault="00145020" w:rsidP="00434515">
            <w:pPr>
              <w:pStyle w:val="Para"/>
            </w:pPr>
            <w:r w:rsidRPr="000F0832">
              <w:t>Theory</w:t>
            </w:r>
          </w:p>
        </w:tc>
        <w:tc>
          <w:tcPr>
            <w:tcW w:w="3630" w:type="dxa"/>
            <w:vAlign w:val="center"/>
          </w:tcPr>
          <w:p w14:paraId="4789CFC3"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Lecture – Tutorial – Practical:</w:t>
            </w:r>
          </w:p>
        </w:tc>
        <w:tc>
          <w:tcPr>
            <w:tcW w:w="829" w:type="dxa"/>
            <w:vAlign w:val="center"/>
          </w:tcPr>
          <w:p w14:paraId="0CF458DD" w14:textId="77777777" w:rsidR="00145020" w:rsidRPr="000F0832" w:rsidRDefault="008938AC" w:rsidP="008938A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45020" w:rsidRPr="000F0832">
              <w:rPr>
                <w:rFonts w:ascii="Times New Roman" w:hAnsi="Times New Roman" w:cs="Times New Roman"/>
                <w:sz w:val="24"/>
                <w:szCs w:val="24"/>
              </w:rPr>
              <w:t>-</w:t>
            </w:r>
            <w:r w:rsidR="00D2076E">
              <w:rPr>
                <w:rFonts w:ascii="Times New Roman" w:hAnsi="Times New Roman" w:cs="Times New Roman"/>
                <w:sz w:val="24"/>
                <w:szCs w:val="24"/>
              </w:rPr>
              <w:t>2</w:t>
            </w:r>
            <w:r w:rsidR="00145020" w:rsidRPr="000F0832">
              <w:rPr>
                <w:rFonts w:ascii="Times New Roman" w:hAnsi="Times New Roman" w:cs="Times New Roman"/>
                <w:sz w:val="24"/>
                <w:szCs w:val="24"/>
              </w:rPr>
              <w:t>-0</w:t>
            </w:r>
          </w:p>
        </w:tc>
      </w:tr>
      <w:tr w:rsidR="00145020" w:rsidRPr="000F0832" w14:paraId="58E41E6C" w14:textId="77777777" w:rsidTr="00434515">
        <w:trPr>
          <w:trHeight w:val="861"/>
        </w:trPr>
        <w:tc>
          <w:tcPr>
            <w:tcW w:w="1550" w:type="dxa"/>
            <w:vAlign w:val="center"/>
          </w:tcPr>
          <w:p w14:paraId="024C9C81"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Prerequisite:</w:t>
            </w:r>
          </w:p>
        </w:tc>
        <w:tc>
          <w:tcPr>
            <w:tcW w:w="4305" w:type="dxa"/>
            <w:vAlign w:val="center"/>
          </w:tcPr>
          <w:p w14:paraId="501CBBE8" w14:textId="77777777" w:rsidR="00145020" w:rsidRPr="000F0832" w:rsidRDefault="00145020" w:rsidP="000472E7">
            <w:pPr>
              <w:pStyle w:val="Para"/>
              <w:rPr>
                <w:b/>
              </w:rPr>
            </w:pPr>
            <w:r w:rsidRPr="000F0832">
              <w:rPr>
                <w:color w:val="000000"/>
              </w:rPr>
              <w:t xml:space="preserve">Basic foundations in mathematics and preliminary fundamentals of data </w:t>
            </w:r>
            <w:r w:rsidR="000472E7">
              <w:rPr>
                <w:color w:val="000000"/>
              </w:rPr>
              <w:t>and information</w:t>
            </w:r>
          </w:p>
        </w:tc>
        <w:tc>
          <w:tcPr>
            <w:tcW w:w="3630" w:type="dxa"/>
            <w:vAlign w:val="center"/>
          </w:tcPr>
          <w:p w14:paraId="79619237"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Sessional Evaluation:</w:t>
            </w:r>
          </w:p>
          <w:p w14:paraId="2F333E25"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Univ. Exam Evaluation:</w:t>
            </w:r>
          </w:p>
          <w:p w14:paraId="5BE3D626"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Total Marks:</w:t>
            </w:r>
          </w:p>
        </w:tc>
        <w:tc>
          <w:tcPr>
            <w:tcW w:w="829" w:type="dxa"/>
            <w:vAlign w:val="center"/>
          </w:tcPr>
          <w:p w14:paraId="4E9B5F4C" w14:textId="77777777" w:rsidR="00145020" w:rsidRPr="000F0832" w:rsidRDefault="00145020" w:rsidP="00434515">
            <w:pPr>
              <w:spacing w:after="0" w:line="240" w:lineRule="auto"/>
              <w:rPr>
                <w:rFonts w:ascii="Times New Roman" w:hAnsi="Times New Roman" w:cs="Times New Roman"/>
                <w:sz w:val="24"/>
                <w:szCs w:val="24"/>
              </w:rPr>
            </w:pPr>
            <w:r w:rsidRPr="000F0832">
              <w:rPr>
                <w:rFonts w:ascii="Times New Roman" w:hAnsi="Times New Roman" w:cs="Times New Roman"/>
                <w:sz w:val="24"/>
                <w:szCs w:val="24"/>
              </w:rPr>
              <w:t>40</w:t>
            </w:r>
          </w:p>
          <w:p w14:paraId="39A3CB3D" w14:textId="77777777" w:rsidR="00145020" w:rsidRPr="000F0832" w:rsidRDefault="00145020" w:rsidP="00434515">
            <w:pPr>
              <w:spacing w:after="0" w:line="240" w:lineRule="auto"/>
              <w:rPr>
                <w:rFonts w:ascii="Times New Roman" w:hAnsi="Times New Roman" w:cs="Times New Roman"/>
                <w:sz w:val="24"/>
                <w:szCs w:val="24"/>
              </w:rPr>
            </w:pPr>
            <w:r w:rsidRPr="000F0832">
              <w:rPr>
                <w:rFonts w:ascii="Times New Roman" w:hAnsi="Times New Roman" w:cs="Times New Roman"/>
                <w:sz w:val="24"/>
                <w:szCs w:val="24"/>
              </w:rPr>
              <w:t>60</w:t>
            </w:r>
          </w:p>
          <w:p w14:paraId="5BB8BAD3" w14:textId="77777777" w:rsidR="00145020" w:rsidRPr="000F0832" w:rsidRDefault="00145020" w:rsidP="00434515">
            <w:pPr>
              <w:spacing w:after="0" w:line="240" w:lineRule="auto"/>
              <w:rPr>
                <w:rFonts w:ascii="Times New Roman" w:hAnsi="Times New Roman" w:cs="Times New Roman"/>
                <w:b/>
                <w:bCs/>
                <w:sz w:val="24"/>
                <w:szCs w:val="24"/>
              </w:rPr>
            </w:pPr>
            <w:r w:rsidRPr="000F0832">
              <w:rPr>
                <w:rFonts w:ascii="Times New Roman" w:hAnsi="Times New Roman" w:cs="Times New Roman"/>
                <w:sz w:val="24"/>
                <w:szCs w:val="24"/>
              </w:rPr>
              <w:t>100</w:t>
            </w:r>
          </w:p>
        </w:tc>
      </w:tr>
      <w:tr w:rsidR="00145020" w:rsidRPr="000F0832" w14:paraId="7A13B8C3" w14:textId="77777777" w:rsidTr="00434515">
        <w:trPr>
          <w:trHeight w:val="861"/>
        </w:trPr>
        <w:tc>
          <w:tcPr>
            <w:tcW w:w="1550" w:type="dxa"/>
            <w:vAlign w:val="center"/>
          </w:tcPr>
          <w:p w14:paraId="426FF30B" w14:textId="77777777" w:rsidR="00145020" w:rsidRPr="000F0832" w:rsidRDefault="00145020" w:rsidP="00434515">
            <w:pPr>
              <w:spacing w:after="0" w:line="240" w:lineRule="auto"/>
              <w:jc w:val="right"/>
              <w:rPr>
                <w:rFonts w:ascii="Times New Roman" w:hAnsi="Times New Roman" w:cs="Times New Roman"/>
                <w:b/>
                <w:bCs/>
                <w:sz w:val="24"/>
                <w:szCs w:val="24"/>
              </w:rPr>
            </w:pPr>
            <w:r w:rsidRPr="000F0832">
              <w:rPr>
                <w:rFonts w:ascii="Times New Roman" w:hAnsi="Times New Roman" w:cs="Times New Roman"/>
                <w:b/>
                <w:bCs/>
                <w:sz w:val="24"/>
                <w:szCs w:val="24"/>
              </w:rPr>
              <w:t>Objectives</w:t>
            </w:r>
          </w:p>
        </w:tc>
        <w:tc>
          <w:tcPr>
            <w:tcW w:w="8764" w:type="dxa"/>
            <w:gridSpan w:val="3"/>
            <w:vAlign w:val="center"/>
          </w:tcPr>
          <w:p w14:paraId="5BCBD6B8" w14:textId="77777777" w:rsidR="00145020" w:rsidRPr="000F0832" w:rsidRDefault="00145020" w:rsidP="00145020">
            <w:pPr>
              <w:pStyle w:val="Para"/>
              <w:numPr>
                <w:ilvl w:val="0"/>
                <w:numId w:val="1"/>
              </w:numPr>
            </w:pPr>
            <w:r w:rsidRPr="000F0832">
              <w:t>Understand the areas of databases and composition of queries using Structured Query Language</w:t>
            </w:r>
          </w:p>
          <w:p w14:paraId="35F935FF" w14:textId="77777777" w:rsidR="00145020" w:rsidRPr="000F0832" w:rsidRDefault="00145020" w:rsidP="00145020">
            <w:pPr>
              <w:pStyle w:val="Para"/>
              <w:numPr>
                <w:ilvl w:val="0"/>
                <w:numId w:val="1"/>
              </w:numPr>
            </w:pPr>
            <w:r w:rsidRPr="000F0832">
              <w:t>To study various database design models for building applications</w:t>
            </w:r>
          </w:p>
          <w:p w14:paraId="349959B8" w14:textId="77777777" w:rsidR="00145020" w:rsidRPr="000F0832" w:rsidRDefault="00145020" w:rsidP="00145020">
            <w:pPr>
              <w:pStyle w:val="Para"/>
              <w:numPr>
                <w:ilvl w:val="0"/>
                <w:numId w:val="1"/>
              </w:numPr>
            </w:pPr>
            <w:r w:rsidRPr="000F0832">
              <w:t>Evaluate a business situation while designing a database system</w:t>
            </w:r>
          </w:p>
        </w:tc>
      </w:tr>
    </w:tbl>
    <w:p w14:paraId="61A417A2" w14:textId="77777777" w:rsidR="00145020" w:rsidRPr="00126D94" w:rsidRDefault="00145020" w:rsidP="00145020">
      <w:pPr>
        <w:rPr>
          <w:rFonts w:ascii="Times New Roman" w:hAnsi="Times New Roman"/>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959"/>
        <w:gridCol w:w="7810"/>
      </w:tblGrid>
      <w:tr w:rsidR="00145020" w:rsidRPr="000F0832" w14:paraId="0C4524B4" w14:textId="77777777" w:rsidTr="000F0832">
        <w:trPr>
          <w:trHeight w:val="438"/>
        </w:trPr>
        <w:tc>
          <w:tcPr>
            <w:tcW w:w="1545" w:type="dxa"/>
            <w:vMerge w:val="restart"/>
            <w:vAlign w:val="center"/>
          </w:tcPr>
          <w:p w14:paraId="6F2B995C" w14:textId="77777777" w:rsidR="00145020" w:rsidRPr="000F0832" w:rsidRDefault="00145020" w:rsidP="00434515">
            <w:pPr>
              <w:spacing w:after="0" w:line="240" w:lineRule="auto"/>
              <w:jc w:val="center"/>
              <w:rPr>
                <w:rFonts w:ascii="Times New Roman" w:hAnsi="Times New Roman" w:cs="Times New Roman"/>
                <w:b/>
                <w:bCs/>
                <w:sz w:val="24"/>
                <w:szCs w:val="24"/>
              </w:rPr>
            </w:pPr>
            <w:r w:rsidRPr="000F0832">
              <w:rPr>
                <w:rFonts w:ascii="Times New Roman" w:hAnsi="Times New Roman" w:cs="Times New Roman"/>
                <w:b/>
                <w:bCs/>
                <w:sz w:val="24"/>
                <w:szCs w:val="24"/>
              </w:rPr>
              <w:t>Course Outcomes</w:t>
            </w:r>
          </w:p>
        </w:tc>
        <w:tc>
          <w:tcPr>
            <w:tcW w:w="8769" w:type="dxa"/>
            <w:gridSpan w:val="2"/>
            <w:vAlign w:val="center"/>
          </w:tcPr>
          <w:p w14:paraId="76A753C2" w14:textId="77777777" w:rsidR="00145020" w:rsidRPr="000F0832" w:rsidRDefault="00145020" w:rsidP="00434515">
            <w:pPr>
              <w:spacing w:after="0" w:line="240" w:lineRule="auto"/>
              <w:jc w:val="both"/>
              <w:rPr>
                <w:rFonts w:ascii="Times New Roman" w:hAnsi="Times New Roman" w:cs="Times New Roman"/>
                <w:sz w:val="24"/>
                <w:szCs w:val="24"/>
              </w:rPr>
            </w:pPr>
            <w:r w:rsidRPr="000F0832">
              <w:rPr>
                <w:rFonts w:ascii="Times New Roman" w:hAnsi="Times New Roman" w:cs="Times New Roman"/>
                <w:sz w:val="24"/>
                <w:szCs w:val="24"/>
              </w:rPr>
              <w:t>Upon successful completion of the course, the students will be able to:</w:t>
            </w:r>
          </w:p>
        </w:tc>
      </w:tr>
      <w:tr w:rsidR="00145020" w:rsidRPr="000F0832" w14:paraId="1F2E28A4" w14:textId="77777777" w:rsidTr="000F0832">
        <w:trPr>
          <w:trHeight w:val="145"/>
        </w:trPr>
        <w:tc>
          <w:tcPr>
            <w:tcW w:w="1545" w:type="dxa"/>
            <w:vMerge/>
            <w:vAlign w:val="center"/>
          </w:tcPr>
          <w:p w14:paraId="539DBE2B"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65955AF9"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CO1</w:t>
            </w:r>
          </w:p>
        </w:tc>
        <w:tc>
          <w:tcPr>
            <w:tcW w:w="7810" w:type="dxa"/>
          </w:tcPr>
          <w:p w14:paraId="2DCFFD1E" w14:textId="77777777" w:rsidR="00145020" w:rsidRPr="000F0832" w:rsidRDefault="00145020" w:rsidP="00443D99">
            <w:pPr>
              <w:pStyle w:val="Para"/>
            </w:pPr>
            <w:r w:rsidRPr="000F0832">
              <w:t>Master the basic concepts </w:t>
            </w:r>
            <w:r w:rsidR="008F4A4B">
              <w:t xml:space="preserve">of Database management systems </w:t>
            </w:r>
            <w:r w:rsidRPr="000F0832">
              <w:t>and </w:t>
            </w:r>
            <w:r w:rsidR="00443D99">
              <w:t>their applicability</w:t>
            </w:r>
            <w:r w:rsidRPr="000F0832">
              <w:t xml:space="preserve">  </w:t>
            </w:r>
          </w:p>
        </w:tc>
      </w:tr>
      <w:tr w:rsidR="00145020" w:rsidRPr="000F0832" w14:paraId="53313062" w14:textId="77777777" w:rsidTr="000F0832">
        <w:trPr>
          <w:trHeight w:val="145"/>
        </w:trPr>
        <w:tc>
          <w:tcPr>
            <w:tcW w:w="1545" w:type="dxa"/>
            <w:vMerge/>
            <w:vAlign w:val="center"/>
          </w:tcPr>
          <w:p w14:paraId="48D9CCA8"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668D21E5"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CO2</w:t>
            </w:r>
          </w:p>
        </w:tc>
        <w:tc>
          <w:tcPr>
            <w:tcW w:w="7810" w:type="dxa"/>
          </w:tcPr>
          <w:p w14:paraId="4F5A385D" w14:textId="77777777" w:rsidR="00145020" w:rsidRPr="000F0832" w:rsidRDefault="00145020" w:rsidP="008F4A4B">
            <w:pPr>
              <w:pStyle w:val="Para"/>
              <w:rPr>
                <w:rFonts w:eastAsia="Times New Roman"/>
                <w:b/>
                <w:color w:val="000000"/>
              </w:rPr>
            </w:pPr>
            <w:r w:rsidRPr="000F0832">
              <w:t>Understand Relational Model and</w:t>
            </w:r>
            <w:r w:rsidR="008F4A4B">
              <w:t xml:space="preserve"> study </w:t>
            </w:r>
            <w:r w:rsidRPr="000F0832">
              <w:t>the Relational Algebraic operations.</w:t>
            </w:r>
          </w:p>
        </w:tc>
      </w:tr>
      <w:tr w:rsidR="00145020" w:rsidRPr="000F0832" w14:paraId="6DBDDE16" w14:textId="77777777" w:rsidTr="000F0832">
        <w:trPr>
          <w:trHeight w:val="145"/>
        </w:trPr>
        <w:tc>
          <w:tcPr>
            <w:tcW w:w="1545" w:type="dxa"/>
            <w:vMerge/>
            <w:vAlign w:val="center"/>
          </w:tcPr>
          <w:p w14:paraId="211A0F52"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7FCA8FF5"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CO3</w:t>
            </w:r>
          </w:p>
        </w:tc>
        <w:tc>
          <w:tcPr>
            <w:tcW w:w="7810" w:type="dxa"/>
          </w:tcPr>
          <w:p w14:paraId="19019BAC" w14:textId="77777777" w:rsidR="00145020" w:rsidRPr="000F0832" w:rsidRDefault="00145020" w:rsidP="008F4A4B">
            <w:pPr>
              <w:pStyle w:val="Para"/>
            </w:pPr>
            <w:r w:rsidRPr="000F0832">
              <w:t xml:space="preserve">Learn </w:t>
            </w:r>
            <w:r w:rsidR="005D7B66">
              <w:t xml:space="preserve">ER model and its usage in </w:t>
            </w:r>
            <w:r w:rsidR="008F4A4B">
              <w:t xml:space="preserve">database design and </w:t>
            </w:r>
            <w:r w:rsidR="005D7B66">
              <w:t>application</w:t>
            </w:r>
            <w:r w:rsidR="008F4A4B">
              <w:t xml:space="preserve"> development</w:t>
            </w:r>
          </w:p>
        </w:tc>
      </w:tr>
      <w:tr w:rsidR="00145020" w:rsidRPr="000F0832" w14:paraId="0B0D9798" w14:textId="77777777" w:rsidTr="000F0832">
        <w:trPr>
          <w:trHeight w:val="145"/>
        </w:trPr>
        <w:tc>
          <w:tcPr>
            <w:tcW w:w="1545" w:type="dxa"/>
            <w:vMerge/>
            <w:vAlign w:val="center"/>
          </w:tcPr>
          <w:p w14:paraId="27FDF292"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544F9930"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CO4</w:t>
            </w:r>
          </w:p>
        </w:tc>
        <w:tc>
          <w:tcPr>
            <w:tcW w:w="7810" w:type="dxa"/>
          </w:tcPr>
          <w:p w14:paraId="0CB4B197" w14:textId="77777777" w:rsidR="00145020" w:rsidRPr="000F0832" w:rsidRDefault="00145020" w:rsidP="008F4A4B">
            <w:pPr>
              <w:pStyle w:val="Para"/>
              <w:rPr>
                <w:rFonts w:eastAsia="Times New Roman"/>
                <w:b/>
                <w:color w:val="000000"/>
              </w:rPr>
            </w:pPr>
            <w:r w:rsidRPr="000F0832">
              <w:t xml:space="preserve">Familiar with </w:t>
            </w:r>
            <w:r w:rsidR="005D7B66">
              <w:t>SQL</w:t>
            </w:r>
            <w:r w:rsidR="008F4A4B">
              <w:t xml:space="preserve"> basics </w:t>
            </w:r>
            <w:r w:rsidR="005D7B66">
              <w:t>to create simple databases</w:t>
            </w:r>
          </w:p>
        </w:tc>
      </w:tr>
      <w:tr w:rsidR="00145020" w:rsidRPr="000F0832" w14:paraId="11D0DA20" w14:textId="77777777" w:rsidTr="000F0832">
        <w:trPr>
          <w:trHeight w:val="145"/>
        </w:trPr>
        <w:tc>
          <w:tcPr>
            <w:tcW w:w="1545" w:type="dxa"/>
            <w:vMerge/>
            <w:vAlign w:val="center"/>
          </w:tcPr>
          <w:p w14:paraId="237D5C5D"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1B4D33D4"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CO5</w:t>
            </w:r>
          </w:p>
        </w:tc>
        <w:tc>
          <w:tcPr>
            <w:tcW w:w="7810" w:type="dxa"/>
          </w:tcPr>
          <w:p w14:paraId="7BCA0FE6" w14:textId="77777777" w:rsidR="00145020" w:rsidRPr="000F0832" w:rsidRDefault="00145020" w:rsidP="00C2732F">
            <w:pPr>
              <w:pStyle w:val="Para"/>
            </w:pPr>
            <w:r w:rsidRPr="000F0832">
              <w:t>Identify the basic issues </w:t>
            </w:r>
            <w:r w:rsidR="001B3BE2">
              <w:t xml:space="preserve">of normalization and </w:t>
            </w:r>
            <w:r w:rsidR="00C2732F">
              <w:t>exposure on relational database design.</w:t>
            </w:r>
          </w:p>
        </w:tc>
      </w:tr>
      <w:tr w:rsidR="00145020" w:rsidRPr="000F0832" w14:paraId="6769915D" w14:textId="77777777" w:rsidTr="000F0832">
        <w:trPr>
          <w:trHeight w:val="145"/>
        </w:trPr>
        <w:tc>
          <w:tcPr>
            <w:tcW w:w="1545" w:type="dxa"/>
            <w:vMerge/>
            <w:vAlign w:val="center"/>
          </w:tcPr>
          <w:p w14:paraId="144CC2F0" w14:textId="77777777" w:rsidR="00145020" w:rsidRPr="000F0832" w:rsidRDefault="00145020" w:rsidP="00434515">
            <w:pPr>
              <w:spacing w:after="0" w:line="240" w:lineRule="auto"/>
              <w:jc w:val="center"/>
              <w:rPr>
                <w:rFonts w:ascii="Times New Roman" w:hAnsi="Times New Roman" w:cs="Times New Roman"/>
                <w:b/>
                <w:bCs/>
                <w:sz w:val="24"/>
                <w:szCs w:val="24"/>
              </w:rPr>
            </w:pPr>
          </w:p>
        </w:tc>
        <w:tc>
          <w:tcPr>
            <w:tcW w:w="959" w:type="dxa"/>
            <w:vAlign w:val="center"/>
          </w:tcPr>
          <w:p w14:paraId="5FDF2556" w14:textId="77777777" w:rsidR="00145020" w:rsidRPr="000F0832" w:rsidRDefault="00145020" w:rsidP="00434515">
            <w:pPr>
              <w:spacing w:after="0" w:line="240" w:lineRule="auto"/>
              <w:jc w:val="center"/>
              <w:rPr>
                <w:rFonts w:ascii="Times New Roman" w:hAnsi="Times New Roman" w:cs="Times New Roman"/>
                <w:sz w:val="24"/>
                <w:szCs w:val="24"/>
              </w:rPr>
            </w:pPr>
            <w:r w:rsidRPr="000F0832">
              <w:rPr>
                <w:rFonts w:ascii="Times New Roman" w:hAnsi="Times New Roman" w:cs="Times New Roman"/>
                <w:sz w:val="24"/>
                <w:szCs w:val="24"/>
              </w:rPr>
              <w:t>CO6</w:t>
            </w:r>
          </w:p>
        </w:tc>
        <w:tc>
          <w:tcPr>
            <w:tcW w:w="7810" w:type="dxa"/>
          </w:tcPr>
          <w:p w14:paraId="0EA83E45" w14:textId="77777777" w:rsidR="00145020" w:rsidRPr="000F0832" w:rsidRDefault="00C2732F" w:rsidP="00C2732F">
            <w:pPr>
              <w:pStyle w:val="Para"/>
              <w:rPr>
                <w:rFonts w:eastAsia="Times New Roman"/>
                <w:color w:val="000000"/>
              </w:rPr>
            </w:pPr>
            <w:r>
              <w:rPr>
                <w:rFonts w:eastAsia="Times New Roman"/>
                <w:color w:val="000000"/>
              </w:rPr>
              <w:t>Acquire knowledge in Transaction Management and Recovery</w:t>
            </w:r>
            <w:r w:rsidR="008F4A4B">
              <w:rPr>
                <w:rFonts w:eastAsia="Times New Roman"/>
                <w:color w:val="000000"/>
              </w:rPr>
              <w:t xml:space="preserve"> techniques</w:t>
            </w:r>
            <w:r w:rsidR="00145020" w:rsidRPr="000F0832">
              <w:rPr>
                <w:rFonts w:eastAsia="Times New Roman"/>
                <w:color w:val="000000"/>
              </w:rPr>
              <w:t xml:space="preserve">. </w:t>
            </w:r>
          </w:p>
        </w:tc>
      </w:tr>
      <w:tr w:rsidR="00145020" w:rsidRPr="000F0832" w14:paraId="61037B65" w14:textId="77777777" w:rsidTr="000F0832">
        <w:trPr>
          <w:trHeight w:val="145"/>
        </w:trPr>
        <w:tc>
          <w:tcPr>
            <w:tcW w:w="1545" w:type="dxa"/>
            <w:tcBorders>
              <w:bottom w:val="single" w:sz="4" w:space="0" w:color="auto"/>
            </w:tcBorders>
            <w:vAlign w:val="center"/>
          </w:tcPr>
          <w:p w14:paraId="57FA94BF" w14:textId="77777777" w:rsidR="00145020" w:rsidRPr="000F0832" w:rsidRDefault="00145020" w:rsidP="00434515">
            <w:pPr>
              <w:spacing w:after="0" w:line="240" w:lineRule="auto"/>
              <w:jc w:val="center"/>
              <w:rPr>
                <w:rFonts w:ascii="Times New Roman" w:hAnsi="Times New Roman" w:cs="Times New Roman"/>
                <w:b/>
                <w:bCs/>
                <w:sz w:val="24"/>
                <w:szCs w:val="24"/>
              </w:rPr>
            </w:pPr>
            <w:r w:rsidRPr="000F0832">
              <w:rPr>
                <w:rFonts w:ascii="Times New Roman" w:hAnsi="Times New Roman" w:cs="Times New Roman"/>
                <w:b/>
                <w:bCs/>
                <w:sz w:val="24"/>
                <w:szCs w:val="24"/>
              </w:rPr>
              <w:t>Course Content</w:t>
            </w:r>
          </w:p>
        </w:tc>
        <w:tc>
          <w:tcPr>
            <w:tcW w:w="8769" w:type="dxa"/>
            <w:gridSpan w:val="2"/>
          </w:tcPr>
          <w:p w14:paraId="432935CF" w14:textId="77777777" w:rsidR="007F7D41" w:rsidRDefault="007F7D41" w:rsidP="00434515">
            <w:pPr>
              <w:pStyle w:val="UNIT"/>
            </w:pPr>
          </w:p>
          <w:p w14:paraId="1F02188C" w14:textId="77777777" w:rsidR="00145020" w:rsidRPr="000F0832" w:rsidRDefault="00145020" w:rsidP="00434515">
            <w:pPr>
              <w:pStyle w:val="UNIT"/>
            </w:pPr>
            <w:r w:rsidRPr="000F0832">
              <w:t>UNIT – I</w:t>
            </w:r>
          </w:p>
          <w:p w14:paraId="2E747E3D" w14:textId="77777777" w:rsidR="00145020" w:rsidRPr="000F0832" w:rsidRDefault="00955AD5" w:rsidP="00434515">
            <w:pPr>
              <w:autoSpaceDE w:val="0"/>
              <w:autoSpaceDN w:val="0"/>
              <w:adjustRightInd w:val="0"/>
              <w:spacing w:after="0" w:line="240" w:lineRule="auto"/>
              <w:jc w:val="both"/>
              <w:rPr>
                <w:rFonts w:ascii="Times New Roman" w:hAnsi="Times New Roman" w:cs="Times New Roman"/>
                <w:sz w:val="24"/>
                <w:szCs w:val="24"/>
              </w:rPr>
            </w:pPr>
            <w:r w:rsidRPr="007F7D41">
              <w:rPr>
                <w:rFonts w:ascii="Times New Roman" w:hAnsi="Times New Roman" w:cs="Times New Roman"/>
                <w:b/>
                <w:bCs/>
                <w:sz w:val="24"/>
                <w:szCs w:val="24"/>
              </w:rPr>
              <w:t>INTRODUCTION</w:t>
            </w:r>
            <w:r w:rsidRPr="000F0832">
              <w:rPr>
                <w:rFonts w:ascii="Times New Roman" w:hAnsi="Times New Roman" w:cs="Times New Roman"/>
                <w:bCs/>
                <w:sz w:val="24"/>
                <w:szCs w:val="24"/>
              </w:rPr>
              <w:t xml:space="preserve"> : </w:t>
            </w:r>
            <w:r w:rsidRPr="000F0832">
              <w:rPr>
                <w:rFonts w:ascii="Times New Roman" w:hAnsi="Times New Roman" w:cs="Times New Roman"/>
                <w:sz w:val="24"/>
                <w:szCs w:val="24"/>
              </w:rPr>
              <w:t>Database-System Applications, Purpose of Database Systems, View of Data, Database Languages, Relational Databases,  Data Storage and Querying, Transaction Management, Database Architecture, Database Users and Administrators.</w:t>
            </w:r>
          </w:p>
          <w:p w14:paraId="461BB9A9" w14:textId="77777777" w:rsidR="00145020" w:rsidRPr="000F0832" w:rsidRDefault="00145020" w:rsidP="00434515">
            <w:pPr>
              <w:autoSpaceDE w:val="0"/>
              <w:autoSpaceDN w:val="0"/>
              <w:adjustRightInd w:val="0"/>
              <w:spacing w:after="0" w:line="240" w:lineRule="auto"/>
              <w:jc w:val="both"/>
              <w:rPr>
                <w:rFonts w:ascii="Times New Roman" w:hAnsi="Times New Roman" w:cs="Times New Roman"/>
                <w:sz w:val="24"/>
                <w:szCs w:val="24"/>
              </w:rPr>
            </w:pPr>
          </w:p>
          <w:p w14:paraId="30AE5785" w14:textId="77777777" w:rsidR="00145020" w:rsidRPr="000F0832" w:rsidRDefault="00145020" w:rsidP="00434515">
            <w:pPr>
              <w:pStyle w:val="UNIT"/>
            </w:pPr>
            <w:r w:rsidRPr="000F0832">
              <w:t>UNIT – II</w:t>
            </w:r>
          </w:p>
          <w:p w14:paraId="2B605BF7" w14:textId="77777777" w:rsidR="00955AD5" w:rsidRPr="000F0832" w:rsidRDefault="00955AD5" w:rsidP="00443D99">
            <w:pPr>
              <w:pStyle w:val="UNIT"/>
              <w:spacing w:line="240" w:lineRule="auto"/>
              <w:jc w:val="both"/>
              <w:rPr>
                <w:b w:val="0"/>
                <w:u w:val="none"/>
              </w:rPr>
            </w:pPr>
            <w:r w:rsidRPr="007F7D41">
              <w:rPr>
                <w:u w:val="none"/>
              </w:rPr>
              <w:t>RELATIONAL MODEL</w:t>
            </w:r>
            <w:r w:rsidRPr="000F0832">
              <w:rPr>
                <w:b w:val="0"/>
                <w:u w:val="none"/>
              </w:rPr>
              <w:t>: Structure of Relational Databases, Fundamental Relational-Algebra Operations, Additional Relational-Algebra Operations, Extended Relational-Algebra Operations, Null Values, Modification of the Database.</w:t>
            </w:r>
          </w:p>
          <w:p w14:paraId="2AB4D39F" w14:textId="77777777" w:rsidR="007F7D41" w:rsidRDefault="007F7D41" w:rsidP="00434515">
            <w:pPr>
              <w:pStyle w:val="UNIT"/>
            </w:pPr>
          </w:p>
          <w:p w14:paraId="762739C6" w14:textId="77777777" w:rsidR="00145020" w:rsidRPr="000F0832" w:rsidRDefault="00145020" w:rsidP="00434515">
            <w:pPr>
              <w:pStyle w:val="UNIT"/>
              <w:rPr>
                <w:color w:val="000000"/>
              </w:rPr>
            </w:pPr>
            <w:r w:rsidRPr="000F0832">
              <w:t>UNIT – III</w:t>
            </w:r>
          </w:p>
          <w:p w14:paraId="59E057EA" w14:textId="77777777" w:rsidR="00145020" w:rsidRPr="000F0832" w:rsidRDefault="00955AD5" w:rsidP="00434515">
            <w:pPr>
              <w:pStyle w:val="UNIT"/>
              <w:spacing w:line="240" w:lineRule="auto"/>
              <w:jc w:val="both"/>
              <w:rPr>
                <w:b w:val="0"/>
                <w:color w:val="000000"/>
                <w:u w:val="none"/>
              </w:rPr>
            </w:pPr>
            <w:r w:rsidRPr="007F7D41">
              <w:rPr>
                <w:u w:val="none"/>
              </w:rPr>
              <w:t>DATABASE DESIGN AND THE E-R MODEL</w:t>
            </w:r>
            <w:r w:rsidRPr="000F0832">
              <w:rPr>
                <w:b w:val="0"/>
                <w:u w:val="none"/>
              </w:rPr>
              <w:t>: Overview of the Design Process, The Entity-Relationship Model, Constraints, Entity- Relationship Diagrams, Entity-Relationship Design Issues, Weak Entity Sets, Extended E-R Features, Reduction to Relational Schemas, Other Aspects of Database Design.</w:t>
            </w:r>
          </w:p>
          <w:p w14:paraId="0E9996EF" w14:textId="77777777" w:rsidR="007F7D41" w:rsidRDefault="007F7D41" w:rsidP="00434515">
            <w:pPr>
              <w:pStyle w:val="UNIT"/>
            </w:pPr>
          </w:p>
          <w:p w14:paraId="35400A05" w14:textId="77777777" w:rsidR="00145020" w:rsidRPr="000F0832" w:rsidRDefault="00145020" w:rsidP="00434515">
            <w:pPr>
              <w:pStyle w:val="UNIT"/>
              <w:rPr>
                <w:b w:val="0"/>
                <w:u w:val="none"/>
              </w:rPr>
            </w:pPr>
            <w:r w:rsidRPr="000F0832">
              <w:t>UNIT – IV</w:t>
            </w:r>
          </w:p>
          <w:p w14:paraId="74CD2852" w14:textId="77777777" w:rsidR="00145020" w:rsidRPr="000F0832" w:rsidRDefault="00955AD5" w:rsidP="00434515">
            <w:pPr>
              <w:pStyle w:val="UNIT"/>
              <w:spacing w:line="240" w:lineRule="auto"/>
              <w:jc w:val="both"/>
              <w:rPr>
                <w:b w:val="0"/>
                <w:u w:val="none"/>
              </w:rPr>
            </w:pPr>
            <w:r w:rsidRPr="007F7D41">
              <w:rPr>
                <w:u w:val="none"/>
              </w:rPr>
              <w:lastRenderedPageBreak/>
              <w:t>SQL:</w:t>
            </w:r>
            <w:r w:rsidRPr="000F0832">
              <w:rPr>
                <w:b w:val="0"/>
                <w:u w:val="none"/>
              </w:rPr>
              <w:t xml:space="preserve"> Data Definition, SQL Data Types and Schemas, Integrity Constraints,  Basic Structure of SQL Queries, Set Operations, Aggregate Functions, Null Values, Nested Sub queries, Complex Queries, Views, Modification of the Database, Joined Relations.</w:t>
            </w:r>
          </w:p>
          <w:p w14:paraId="7D90CF11" w14:textId="77777777" w:rsidR="007F7D41" w:rsidRDefault="007F7D41" w:rsidP="00434515">
            <w:pPr>
              <w:pStyle w:val="UNIT"/>
            </w:pPr>
          </w:p>
          <w:p w14:paraId="3764B3FD" w14:textId="77777777" w:rsidR="00145020" w:rsidRPr="000F0832" w:rsidRDefault="00145020" w:rsidP="00434515">
            <w:pPr>
              <w:pStyle w:val="UNIT"/>
              <w:rPr>
                <w:color w:val="000000"/>
              </w:rPr>
            </w:pPr>
            <w:r w:rsidRPr="000F0832">
              <w:t>UNIT – V</w:t>
            </w:r>
          </w:p>
          <w:p w14:paraId="2D59D1A5" w14:textId="77777777" w:rsidR="00145020" w:rsidRPr="000F0832" w:rsidRDefault="00955AD5" w:rsidP="00434515">
            <w:pPr>
              <w:autoSpaceDE w:val="0"/>
              <w:autoSpaceDN w:val="0"/>
              <w:adjustRightInd w:val="0"/>
              <w:spacing w:after="0" w:line="240" w:lineRule="auto"/>
              <w:jc w:val="both"/>
              <w:rPr>
                <w:rFonts w:ascii="Times New Roman" w:hAnsi="Times New Roman" w:cs="Times New Roman"/>
                <w:sz w:val="24"/>
                <w:szCs w:val="24"/>
              </w:rPr>
            </w:pPr>
            <w:r w:rsidRPr="007F7D41">
              <w:rPr>
                <w:rFonts w:ascii="Times New Roman" w:hAnsi="Times New Roman" w:cs="Times New Roman"/>
                <w:b/>
                <w:bCs/>
                <w:sz w:val="24"/>
                <w:szCs w:val="24"/>
              </w:rPr>
              <w:t>RELATIONAL DATABASE DESIGN:</w:t>
            </w:r>
            <w:r w:rsidRPr="000F0832">
              <w:rPr>
                <w:rFonts w:ascii="Times New Roman" w:hAnsi="Times New Roman" w:cs="Times New Roman"/>
                <w:sz w:val="24"/>
                <w:szCs w:val="24"/>
              </w:rPr>
              <w:t xml:space="preserve">Features of Good Relational Design, Atomic Domains and First Normal Form, Decomposition Using Functional Dependencies, Functional Dependency Theory, Algorithms for Functional Dependencies, Decomposition Using Multivalued Dependencies ,More Normal Form, Database-Design Process </w:t>
            </w:r>
            <w:r w:rsidRPr="000F0832">
              <w:rPr>
                <w:rFonts w:ascii="Times New Roman" w:hAnsi="Times New Roman" w:cs="Times New Roman"/>
                <w:bCs/>
                <w:sz w:val="24"/>
                <w:szCs w:val="24"/>
              </w:rPr>
              <w:t>.</w:t>
            </w:r>
          </w:p>
          <w:p w14:paraId="69CC6D86" w14:textId="77777777" w:rsidR="00145020" w:rsidRPr="000F0832" w:rsidRDefault="00145020" w:rsidP="00434515">
            <w:pPr>
              <w:pStyle w:val="UNIT"/>
              <w:rPr>
                <w:shd w:val="clear" w:color="auto" w:fill="FFFFFF"/>
              </w:rPr>
            </w:pPr>
            <w:r w:rsidRPr="000F0832">
              <w:rPr>
                <w:shd w:val="clear" w:color="auto" w:fill="FFFFFF"/>
              </w:rPr>
              <w:t>UNIT – VI</w:t>
            </w:r>
          </w:p>
          <w:p w14:paraId="62928B90" w14:textId="77777777" w:rsidR="00145020" w:rsidRPr="000F0832" w:rsidRDefault="00145020" w:rsidP="00434515">
            <w:pPr>
              <w:spacing w:after="0" w:line="240" w:lineRule="auto"/>
              <w:jc w:val="center"/>
              <w:rPr>
                <w:rFonts w:ascii="Times New Roman" w:eastAsia="Times New Roman" w:hAnsi="Times New Roman" w:cs="Times New Roman"/>
                <w:b/>
                <w:bCs/>
                <w:sz w:val="24"/>
                <w:szCs w:val="24"/>
                <w:u w:val="single"/>
                <w:shd w:val="clear" w:color="auto" w:fill="FFFFFF"/>
              </w:rPr>
            </w:pPr>
          </w:p>
          <w:p w14:paraId="2B010402" w14:textId="77777777" w:rsidR="00145020" w:rsidRPr="000F0832" w:rsidRDefault="00955AD5" w:rsidP="00434515">
            <w:pPr>
              <w:pStyle w:val="UNITBODY"/>
              <w:ind w:left="0"/>
            </w:pPr>
            <w:r w:rsidRPr="007F7D41">
              <w:rPr>
                <w:b/>
              </w:rPr>
              <w:t>TRANSACTION MANAGEMENT AND RECOVERY</w:t>
            </w:r>
            <w:r w:rsidRPr="000F0832">
              <w:t xml:space="preserve">: Lock Based and timestamp based Protocols,Multiple Granularity, </w:t>
            </w:r>
            <w:r w:rsidRPr="000F0832">
              <w:rPr>
                <w:rFonts w:eastAsia="Symbol"/>
              </w:rPr>
              <w:t>Multiversion</w:t>
            </w:r>
            <w:r w:rsidRPr="000F0832">
              <w:t xml:space="preserve"> Schemes, Deadlock Handling, Weak Levels of Consistency, Recovery and Atomicity, recovery algorithm, Buffer Management,Remote Backup Systems.</w:t>
            </w:r>
          </w:p>
        </w:tc>
      </w:tr>
      <w:tr w:rsidR="00145020" w:rsidRPr="000F0832" w14:paraId="4C7F90A0" w14:textId="77777777" w:rsidTr="000F0832">
        <w:trPr>
          <w:trHeight w:val="2798"/>
        </w:trPr>
        <w:tc>
          <w:tcPr>
            <w:tcW w:w="1545" w:type="dxa"/>
            <w:vAlign w:val="center"/>
          </w:tcPr>
          <w:p w14:paraId="5DA1B425" w14:textId="77777777" w:rsidR="00145020" w:rsidRPr="000F0832" w:rsidRDefault="00145020" w:rsidP="00434515">
            <w:pPr>
              <w:spacing w:after="0" w:line="240" w:lineRule="auto"/>
              <w:jc w:val="center"/>
              <w:rPr>
                <w:rFonts w:ascii="Times New Roman" w:hAnsi="Times New Roman" w:cs="Times New Roman"/>
                <w:b/>
                <w:bCs/>
                <w:sz w:val="24"/>
                <w:szCs w:val="24"/>
              </w:rPr>
            </w:pPr>
            <w:r w:rsidRPr="000F0832">
              <w:rPr>
                <w:rFonts w:ascii="Times New Roman" w:hAnsi="Times New Roman" w:cs="Times New Roman"/>
                <w:b/>
                <w:bCs/>
                <w:sz w:val="24"/>
                <w:szCs w:val="24"/>
              </w:rPr>
              <w:lastRenderedPageBreak/>
              <w:t>Text Books and References:</w:t>
            </w:r>
          </w:p>
        </w:tc>
        <w:tc>
          <w:tcPr>
            <w:tcW w:w="8769" w:type="dxa"/>
            <w:gridSpan w:val="2"/>
            <w:tcBorders>
              <w:bottom w:val="nil"/>
            </w:tcBorders>
          </w:tcPr>
          <w:p w14:paraId="1F88E335" w14:textId="77777777" w:rsidR="00145020" w:rsidRPr="000F0832" w:rsidRDefault="00145020" w:rsidP="00434515">
            <w:pPr>
              <w:spacing w:after="0" w:line="240" w:lineRule="auto"/>
              <w:jc w:val="both"/>
              <w:rPr>
                <w:rFonts w:ascii="Times New Roman" w:eastAsia="Times New Roman" w:hAnsi="Times New Roman" w:cs="Times New Roman"/>
                <w:b/>
                <w:sz w:val="24"/>
                <w:szCs w:val="24"/>
              </w:rPr>
            </w:pPr>
          </w:p>
          <w:p w14:paraId="61813414" w14:textId="77777777" w:rsidR="00145020" w:rsidRPr="000F0832" w:rsidRDefault="00145020" w:rsidP="00434515">
            <w:pPr>
              <w:pStyle w:val="Para"/>
              <w:rPr>
                <w:b/>
              </w:rPr>
            </w:pPr>
            <w:r w:rsidRPr="000F0832">
              <w:rPr>
                <w:b/>
              </w:rPr>
              <w:t>Text Books:</w:t>
            </w:r>
          </w:p>
          <w:p w14:paraId="34B7DC93" w14:textId="77777777" w:rsidR="00955AD5" w:rsidRPr="000F0832" w:rsidRDefault="00955AD5" w:rsidP="00955AD5">
            <w:pPr>
              <w:numPr>
                <w:ilvl w:val="0"/>
                <w:numId w:val="3"/>
              </w:numPr>
              <w:spacing w:after="0" w:line="240" w:lineRule="auto"/>
              <w:rPr>
                <w:rFonts w:ascii="Times New Roman" w:hAnsi="Times New Roman" w:cs="Times New Roman"/>
                <w:sz w:val="24"/>
                <w:szCs w:val="24"/>
              </w:rPr>
            </w:pPr>
            <w:r w:rsidRPr="000F0832">
              <w:rPr>
                <w:rFonts w:ascii="Times New Roman" w:hAnsi="Times New Roman" w:cs="Times New Roman"/>
                <w:sz w:val="24"/>
                <w:szCs w:val="24"/>
              </w:rPr>
              <w:t xml:space="preserve">Silberschatz, Korth, Sudarshan, “Database System Concepts”, </w:t>
            </w:r>
            <w:r w:rsidR="009F012F" w:rsidRPr="000F0832">
              <w:rPr>
                <w:rFonts w:ascii="Times New Roman" w:hAnsi="Times New Roman" w:cs="Times New Roman"/>
                <w:sz w:val="24"/>
                <w:szCs w:val="24"/>
              </w:rPr>
              <w:t>McGraw-Hill</w:t>
            </w:r>
            <w:r w:rsidRPr="000F0832">
              <w:rPr>
                <w:rFonts w:ascii="Times New Roman" w:hAnsi="Times New Roman" w:cs="Times New Roman"/>
                <w:sz w:val="24"/>
                <w:szCs w:val="24"/>
              </w:rPr>
              <w:t>, 6</w:t>
            </w:r>
            <w:r w:rsidRPr="000F0832">
              <w:rPr>
                <w:rFonts w:ascii="Times New Roman" w:hAnsi="Times New Roman" w:cs="Times New Roman"/>
                <w:sz w:val="24"/>
                <w:szCs w:val="24"/>
                <w:vertAlign w:val="superscript"/>
              </w:rPr>
              <w:t>th</w:t>
            </w:r>
            <w:r w:rsidR="009F012F" w:rsidRPr="000F0832">
              <w:rPr>
                <w:rFonts w:ascii="Times New Roman" w:hAnsi="Times New Roman" w:cs="Times New Roman"/>
                <w:sz w:val="24"/>
                <w:szCs w:val="24"/>
              </w:rPr>
              <w:t>Edition, 2011</w:t>
            </w:r>
            <w:r w:rsidRPr="000F0832">
              <w:rPr>
                <w:rFonts w:ascii="Times New Roman" w:hAnsi="Times New Roman" w:cs="Times New Roman"/>
                <w:sz w:val="24"/>
                <w:szCs w:val="24"/>
              </w:rPr>
              <w:t>.</w:t>
            </w:r>
          </w:p>
          <w:p w14:paraId="0C95D02B" w14:textId="77777777" w:rsidR="00955AD5" w:rsidRPr="000F0832" w:rsidRDefault="00955AD5" w:rsidP="00434515">
            <w:pPr>
              <w:pStyle w:val="Para"/>
              <w:rPr>
                <w:b/>
              </w:rPr>
            </w:pPr>
          </w:p>
          <w:p w14:paraId="6A5FB026" w14:textId="77777777" w:rsidR="00145020" w:rsidRPr="000F0832" w:rsidRDefault="00145020" w:rsidP="00434515">
            <w:pPr>
              <w:pStyle w:val="Para"/>
              <w:rPr>
                <w:b/>
              </w:rPr>
            </w:pPr>
            <w:r w:rsidRPr="000F0832">
              <w:rPr>
                <w:b/>
              </w:rPr>
              <w:t>Reference Books:</w:t>
            </w:r>
          </w:p>
          <w:p w14:paraId="73F59A49" w14:textId="77777777" w:rsidR="00955AD5" w:rsidRPr="000F0832" w:rsidRDefault="00955AD5" w:rsidP="00955AD5">
            <w:pPr>
              <w:numPr>
                <w:ilvl w:val="0"/>
                <w:numId w:val="3"/>
              </w:numPr>
              <w:spacing w:after="0" w:line="240" w:lineRule="auto"/>
              <w:rPr>
                <w:rFonts w:ascii="Times New Roman" w:hAnsi="Times New Roman" w:cs="Times New Roman"/>
                <w:sz w:val="24"/>
                <w:szCs w:val="24"/>
              </w:rPr>
            </w:pPr>
            <w:r w:rsidRPr="000F0832">
              <w:rPr>
                <w:rFonts w:ascii="Times New Roman" w:hAnsi="Times New Roman" w:cs="Times New Roman"/>
                <w:sz w:val="24"/>
                <w:szCs w:val="24"/>
              </w:rPr>
              <w:t>Ramez Elmasri and Shamkant Navathe, Durvasula V L N Somayajulu, Shyam K Gupta, “Fundamentals of Database Systems”, Pearson Education, 2006.</w:t>
            </w:r>
          </w:p>
          <w:p w14:paraId="302CE5B8" w14:textId="77777777" w:rsidR="00955AD5" w:rsidRPr="000F0832" w:rsidRDefault="00955AD5" w:rsidP="00955AD5">
            <w:pPr>
              <w:numPr>
                <w:ilvl w:val="0"/>
                <w:numId w:val="3"/>
              </w:numPr>
              <w:spacing w:after="0" w:line="240" w:lineRule="auto"/>
              <w:rPr>
                <w:rFonts w:ascii="Times New Roman" w:hAnsi="Times New Roman" w:cs="Times New Roman"/>
                <w:sz w:val="24"/>
                <w:szCs w:val="24"/>
              </w:rPr>
            </w:pPr>
            <w:r w:rsidRPr="000F0832">
              <w:rPr>
                <w:rFonts w:ascii="Times New Roman" w:hAnsi="Times New Roman" w:cs="Times New Roman"/>
                <w:sz w:val="24"/>
                <w:szCs w:val="24"/>
              </w:rPr>
              <w:t>Thomas Connolly, Carolyn Begg, “Database Systems – A Practical Approach to Design, Implementation and Management”, Pearson Education, 3</w:t>
            </w:r>
            <w:r w:rsidRPr="000F0832">
              <w:rPr>
                <w:rFonts w:ascii="Times New Roman" w:hAnsi="Times New Roman" w:cs="Times New Roman"/>
                <w:sz w:val="24"/>
                <w:szCs w:val="24"/>
                <w:vertAlign w:val="superscript"/>
              </w:rPr>
              <w:t>rd</w:t>
            </w:r>
            <w:r w:rsidRPr="000F0832">
              <w:rPr>
                <w:rFonts w:ascii="Times New Roman" w:hAnsi="Times New Roman" w:cs="Times New Roman"/>
                <w:sz w:val="24"/>
                <w:szCs w:val="24"/>
              </w:rPr>
              <w:t xml:space="preserve"> Edition, 2002.</w:t>
            </w:r>
          </w:p>
          <w:p w14:paraId="45759FC8" w14:textId="77777777" w:rsidR="00145020" w:rsidRPr="00EA5B2D" w:rsidRDefault="00955AD5" w:rsidP="009F012F">
            <w:pPr>
              <w:pStyle w:val="Para"/>
              <w:numPr>
                <w:ilvl w:val="0"/>
                <w:numId w:val="3"/>
              </w:numPr>
              <w:rPr>
                <w:rFonts w:eastAsia="Times New Roman"/>
                <w:i/>
                <w:color w:val="000000"/>
              </w:rPr>
            </w:pPr>
            <w:r w:rsidRPr="00EA5B2D">
              <w:rPr>
                <w:rStyle w:val="Emphasis"/>
                <w:i w:val="0"/>
              </w:rPr>
              <w:t xml:space="preserve">Raghu </w:t>
            </w:r>
            <w:r w:rsidR="009F012F" w:rsidRPr="00EA5B2D">
              <w:rPr>
                <w:rStyle w:val="Emphasis"/>
                <w:i w:val="0"/>
              </w:rPr>
              <w:t>Ramakrishna,”Database</w:t>
            </w:r>
            <w:r w:rsidRPr="00EA5B2D">
              <w:rPr>
                <w:rStyle w:val="Emphasis"/>
                <w:i w:val="0"/>
              </w:rPr>
              <w:t xml:space="preserve"> Management Systems”</w:t>
            </w:r>
            <w:r w:rsidRPr="00EA5B2D">
              <w:rPr>
                <w:i/>
              </w:rPr>
              <w:t xml:space="preserve">, </w:t>
            </w:r>
            <w:r w:rsidRPr="00EA5B2D">
              <w:t>Publisher: McGraw Hill, Third</w:t>
            </w:r>
            <w:r w:rsidRPr="00EA5B2D">
              <w:rPr>
                <w:rStyle w:val="Emphasis"/>
                <w:i w:val="0"/>
              </w:rPr>
              <w:t>edition.</w:t>
            </w:r>
          </w:p>
        </w:tc>
      </w:tr>
      <w:tr w:rsidR="00145020" w:rsidRPr="000F0832" w14:paraId="5A9DA2A9" w14:textId="77777777" w:rsidTr="000F0832">
        <w:trPr>
          <w:trHeight w:hRule="exact" w:val="1279"/>
        </w:trPr>
        <w:tc>
          <w:tcPr>
            <w:tcW w:w="1545" w:type="dxa"/>
            <w:vAlign w:val="center"/>
          </w:tcPr>
          <w:p w14:paraId="54DC2337" w14:textId="77777777" w:rsidR="00145020" w:rsidRPr="000F0832" w:rsidRDefault="00145020" w:rsidP="00434515">
            <w:pPr>
              <w:spacing w:after="0" w:line="240" w:lineRule="auto"/>
              <w:jc w:val="center"/>
              <w:rPr>
                <w:rFonts w:ascii="Times New Roman" w:hAnsi="Times New Roman" w:cs="Times New Roman"/>
                <w:b/>
                <w:bCs/>
                <w:sz w:val="24"/>
                <w:szCs w:val="24"/>
              </w:rPr>
            </w:pPr>
            <w:r w:rsidRPr="000F0832">
              <w:rPr>
                <w:rFonts w:ascii="Times New Roman" w:hAnsi="Times New Roman" w:cs="Times New Roman"/>
                <w:b/>
                <w:bCs/>
                <w:sz w:val="24"/>
                <w:szCs w:val="24"/>
              </w:rPr>
              <w:t>E-Resources</w:t>
            </w:r>
          </w:p>
        </w:tc>
        <w:tc>
          <w:tcPr>
            <w:tcW w:w="8769" w:type="dxa"/>
            <w:gridSpan w:val="2"/>
            <w:tcBorders>
              <w:top w:val="single" w:sz="4" w:space="0" w:color="auto"/>
            </w:tcBorders>
          </w:tcPr>
          <w:p w14:paraId="1C3FCDB3" w14:textId="77777777" w:rsidR="00145020" w:rsidRPr="000F0832" w:rsidRDefault="00145020" w:rsidP="00434515">
            <w:pPr>
              <w:pStyle w:val="Para"/>
              <w:spacing w:line="276" w:lineRule="auto"/>
              <w:ind w:left="705"/>
              <w:rPr>
                <w:b/>
              </w:rPr>
            </w:pPr>
          </w:p>
          <w:p w14:paraId="56C301E6" w14:textId="77777777" w:rsidR="00145020" w:rsidRPr="000F0832" w:rsidRDefault="0028546A" w:rsidP="00145020">
            <w:pPr>
              <w:pStyle w:val="Para"/>
              <w:numPr>
                <w:ilvl w:val="0"/>
                <w:numId w:val="4"/>
              </w:numPr>
              <w:spacing w:line="276" w:lineRule="auto"/>
              <w:rPr>
                <w:b/>
              </w:rPr>
            </w:pPr>
            <w:hyperlink r:id="rId5" w:history="1">
              <w:r w:rsidR="00145020" w:rsidRPr="000F0832">
                <w:rPr>
                  <w:rStyle w:val="Hyperlink"/>
                  <w:b/>
                  <w:bCs w:val="0"/>
                  <w:lang w:val="en-US"/>
                </w:rPr>
                <w:t>https://nptel.ac.in/courses</w:t>
              </w:r>
            </w:hyperlink>
          </w:p>
          <w:p w14:paraId="122CC566" w14:textId="77777777" w:rsidR="00145020" w:rsidRPr="000F0832" w:rsidRDefault="0028546A" w:rsidP="00145020">
            <w:pPr>
              <w:pStyle w:val="Para"/>
              <w:numPr>
                <w:ilvl w:val="0"/>
                <w:numId w:val="4"/>
              </w:numPr>
              <w:spacing w:line="276" w:lineRule="auto"/>
              <w:rPr>
                <w:b/>
              </w:rPr>
            </w:pPr>
            <w:hyperlink r:id="rId6" w:history="1">
              <w:r w:rsidR="00145020" w:rsidRPr="000F0832">
                <w:rPr>
                  <w:rStyle w:val="Hyperlink"/>
                  <w:b/>
                  <w:bCs w:val="0"/>
                  <w:lang w:val="en-US"/>
                </w:rPr>
                <w:t>https://freevideolectures.com/university/iitm</w:t>
              </w:r>
            </w:hyperlink>
          </w:p>
        </w:tc>
      </w:tr>
    </w:tbl>
    <w:p w14:paraId="6C76079B" w14:textId="77777777" w:rsidR="00145020" w:rsidRDefault="00145020" w:rsidP="00145020">
      <w:pPr>
        <w:jc w:val="center"/>
        <w:rPr>
          <w:rFonts w:ascii="Times New Roman" w:hAnsi="Times New Roman"/>
          <w:b/>
          <w:sz w:val="24"/>
          <w:szCs w:val="24"/>
          <w:u w:val="single"/>
        </w:rPr>
      </w:pPr>
    </w:p>
    <w:p w14:paraId="070EB9D3" w14:textId="77777777" w:rsidR="005A5A5C" w:rsidRDefault="005A5A5C"/>
    <w:sectPr w:rsidR="005A5A5C" w:rsidSect="0014502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D2845"/>
    <w:multiLevelType w:val="hybridMultilevel"/>
    <w:tmpl w:val="90B26D36"/>
    <w:lvl w:ilvl="0" w:tplc="5216A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285589"/>
    <w:multiLevelType w:val="hybridMultilevel"/>
    <w:tmpl w:val="814CA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75FD4"/>
    <w:multiLevelType w:val="hybridMultilevel"/>
    <w:tmpl w:val="1C2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812AA"/>
    <w:multiLevelType w:val="hybridMultilevel"/>
    <w:tmpl w:val="4BFEBF2C"/>
    <w:lvl w:ilvl="0" w:tplc="7C5C624C">
      <w:start w:val="1"/>
      <w:numFmt w:val="decimal"/>
      <w:lvlText w:val="%1."/>
      <w:lvlJc w:val="left"/>
      <w:pPr>
        <w:tabs>
          <w:tab w:val="num" w:pos="1080"/>
        </w:tabs>
        <w:ind w:left="1080" w:hanging="360"/>
      </w:pPr>
    </w:lvl>
    <w:lvl w:ilvl="1" w:tplc="7C461D8C" w:tentative="1">
      <w:start w:val="1"/>
      <w:numFmt w:val="decimal"/>
      <w:lvlText w:val="%2."/>
      <w:lvlJc w:val="left"/>
      <w:pPr>
        <w:tabs>
          <w:tab w:val="num" w:pos="1800"/>
        </w:tabs>
        <w:ind w:left="1800" w:hanging="360"/>
      </w:pPr>
    </w:lvl>
    <w:lvl w:ilvl="2" w:tplc="DCBCDA9E" w:tentative="1">
      <w:start w:val="1"/>
      <w:numFmt w:val="decimal"/>
      <w:lvlText w:val="%3."/>
      <w:lvlJc w:val="left"/>
      <w:pPr>
        <w:tabs>
          <w:tab w:val="num" w:pos="2520"/>
        </w:tabs>
        <w:ind w:left="2520" w:hanging="360"/>
      </w:pPr>
    </w:lvl>
    <w:lvl w:ilvl="3" w:tplc="9FD88E2C" w:tentative="1">
      <w:start w:val="1"/>
      <w:numFmt w:val="decimal"/>
      <w:lvlText w:val="%4."/>
      <w:lvlJc w:val="left"/>
      <w:pPr>
        <w:tabs>
          <w:tab w:val="num" w:pos="3240"/>
        </w:tabs>
        <w:ind w:left="3240" w:hanging="360"/>
      </w:pPr>
    </w:lvl>
    <w:lvl w:ilvl="4" w:tplc="ADB6A00A" w:tentative="1">
      <w:start w:val="1"/>
      <w:numFmt w:val="decimal"/>
      <w:lvlText w:val="%5."/>
      <w:lvlJc w:val="left"/>
      <w:pPr>
        <w:tabs>
          <w:tab w:val="num" w:pos="3960"/>
        </w:tabs>
        <w:ind w:left="3960" w:hanging="360"/>
      </w:pPr>
    </w:lvl>
    <w:lvl w:ilvl="5" w:tplc="112E54BC" w:tentative="1">
      <w:start w:val="1"/>
      <w:numFmt w:val="decimal"/>
      <w:lvlText w:val="%6."/>
      <w:lvlJc w:val="left"/>
      <w:pPr>
        <w:tabs>
          <w:tab w:val="num" w:pos="4680"/>
        </w:tabs>
        <w:ind w:left="4680" w:hanging="360"/>
      </w:pPr>
    </w:lvl>
    <w:lvl w:ilvl="6" w:tplc="14567310" w:tentative="1">
      <w:start w:val="1"/>
      <w:numFmt w:val="decimal"/>
      <w:lvlText w:val="%7."/>
      <w:lvlJc w:val="left"/>
      <w:pPr>
        <w:tabs>
          <w:tab w:val="num" w:pos="5400"/>
        </w:tabs>
        <w:ind w:left="5400" w:hanging="360"/>
      </w:pPr>
    </w:lvl>
    <w:lvl w:ilvl="7" w:tplc="CE10CCDA" w:tentative="1">
      <w:start w:val="1"/>
      <w:numFmt w:val="decimal"/>
      <w:lvlText w:val="%8."/>
      <w:lvlJc w:val="left"/>
      <w:pPr>
        <w:tabs>
          <w:tab w:val="num" w:pos="6120"/>
        </w:tabs>
        <w:ind w:left="6120" w:hanging="360"/>
      </w:pPr>
    </w:lvl>
    <w:lvl w:ilvl="8" w:tplc="69F41878" w:tentative="1">
      <w:start w:val="1"/>
      <w:numFmt w:val="decimal"/>
      <w:lvlText w:val="%9."/>
      <w:lvlJc w:val="left"/>
      <w:pPr>
        <w:tabs>
          <w:tab w:val="num" w:pos="6840"/>
        </w:tabs>
        <w:ind w:left="6840" w:hanging="360"/>
      </w:pPr>
    </w:lvl>
  </w:abstractNum>
  <w:abstractNum w:abstractNumId="5" w15:restartNumberingAfterBreak="0">
    <w:nsid w:val="6FD45996"/>
    <w:multiLevelType w:val="hybridMultilevel"/>
    <w:tmpl w:val="18ACC240"/>
    <w:lvl w:ilvl="0" w:tplc="CB4A7F5C">
      <w:start w:val="1"/>
      <w:numFmt w:val="decimal"/>
      <w:lvlText w:val="%1."/>
      <w:lvlJc w:val="left"/>
      <w:pPr>
        <w:tabs>
          <w:tab w:val="num" w:pos="1080"/>
        </w:tabs>
        <w:ind w:left="1080" w:hanging="360"/>
      </w:pPr>
    </w:lvl>
    <w:lvl w:ilvl="1" w:tplc="7B6653BA" w:tentative="1">
      <w:start w:val="1"/>
      <w:numFmt w:val="decimal"/>
      <w:lvlText w:val="%2."/>
      <w:lvlJc w:val="left"/>
      <w:pPr>
        <w:tabs>
          <w:tab w:val="num" w:pos="1800"/>
        </w:tabs>
        <w:ind w:left="1800" w:hanging="360"/>
      </w:pPr>
    </w:lvl>
    <w:lvl w:ilvl="2" w:tplc="57222936" w:tentative="1">
      <w:start w:val="1"/>
      <w:numFmt w:val="decimal"/>
      <w:lvlText w:val="%3."/>
      <w:lvlJc w:val="left"/>
      <w:pPr>
        <w:tabs>
          <w:tab w:val="num" w:pos="2520"/>
        </w:tabs>
        <w:ind w:left="2520" w:hanging="360"/>
      </w:pPr>
    </w:lvl>
    <w:lvl w:ilvl="3" w:tplc="57BAEE9E" w:tentative="1">
      <w:start w:val="1"/>
      <w:numFmt w:val="decimal"/>
      <w:lvlText w:val="%4."/>
      <w:lvlJc w:val="left"/>
      <w:pPr>
        <w:tabs>
          <w:tab w:val="num" w:pos="3240"/>
        </w:tabs>
        <w:ind w:left="3240" w:hanging="360"/>
      </w:pPr>
    </w:lvl>
    <w:lvl w:ilvl="4" w:tplc="B3FC3CE8" w:tentative="1">
      <w:start w:val="1"/>
      <w:numFmt w:val="decimal"/>
      <w:lvlText w:val="%5."/>
      <w:lvlJc w:val="left"/>
      <w:pPr>
        <w:tabs>
          <w:tab w:val="num" w:pos="3960"/>
        </w:tabs>
        <w:ind w:left="3960" w:hanging="360"/>
      </w:pPr>
    </w:lvl>
    <w:lvl w:ilvl="5" w:tplc="EF065698" w:tentative="1">
      <w:start w:val="1"/>
      <w:numFmt w:val="decimal"/>
      <w:lvlText w:val="%6."/>
      <w:lvlJc w:val="left"/>
      <w:pPr>
        <w:tabs>
          <w:tab w:val="num" w:pos="4680"/>
        </w:tabs>
        <w:ind w:left="4680" w:hanging="360"/>
      </w:pPr>
    </w:lvl>
    <w:lvl w:ilvl="6" w:tplc="6472F5E2" w:tentative="1">
      <w:start w:val="1"/>
      <w:numFmt w:val="decimal"/>
      <w:lvlText w:val="%7."/>
      <w:lvlJc w:val="left"/>
      <w:pPr>
        <w:tabs>
          <w:tab w:val="num" w:pos="5400"/>
        </w:tabs>
        <w:ind w:left="5400" w:hanging="360"/>
      </w:pPr>
    </w:lvl>
    <w:lvl w:ilvl="7" w:tplc="8A9E62F6" w:tentative="1">
      <w:start w:val="1"/>
      <w:numFmt w:val="decimal"/>
      <w:lvlText w:val="%8."/>
      <w:lvlJc w:val="left"/>
      <w:pPr>
        <w:tabs>
          <w:tab w:val="num" w:pos="6120"/>
        </w:tabs>
        <w:ind w:left="6120" w:hanging="360"/>
      </w:pPr>
    </w:lvl>
    <w:lvl w:ilvl="8" w:tplc="E9142278" w:tentative="1">
      <w:start w:val="1"/>
      <w:numFmt w:val="decimal"/>
      <w:lvlText w:val="%9."/>
      <w:lvlJc w:val="left"/>
      <w:pPr>
        <w:tabs>
          <w:tab w:val="num" w:pos="6840"/>
        </w:tabs>
        <w:ind w:left="6840" w:hanging="360"/>
      </w:pPr>
    </w:lvl>
  </w:abstractNum>
  <w:num w:numId="1">
    <w:abstractNumId w:val="3"/>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5A5C"/>
    <w:rsid w:val="000472E7"/>
    <w:rsid w:val="000F0832"/>
    <w:rsid w:val="00145020"/>
    <w:rsid w:val="0019319F"/>
    <w:rsid w:val="001B3BE2"/>
    <w:rsid w:val="001F2FC7"/>
    <w:rsid w:val="002848B5"/>
    <w:rsid w:val="0028546A"/>
    <w:rsid w:val="00343246"/>
    <w:rsid w:val="003C7CDA"/>
    <w:rsid w:val="00443D99"/>
    <w:rsid w:val="004745CD"/>
    <w:rsid w:val="004D41E1"/>
    <w:rsid w:val="005A3FE5"/>
    <w:rsid w:val="005A5A5C"/>
    <w:rsid w:val="005D7B66"/>
    <w:rsid w:val="00617A32"/>
    <w:rsid w:val="007F7D41"/>
    <w:rsid w:val="008938AC"/>
    <w:rsid w:val="008F4A4B"/>
    <w:rsid w:val="00955AD5"/>
    <w:rsid w:val="009F012F"/>
    <w:rsid w:val="00A03997"/>
    <w:rsid w:val="00A83BD5"/>
    <w:rsid w:val="00C2732F"/>
    <w:rsid w:val="00CE44D8"/>
    <w:rsid w:val="00D2076E"/>
    <w:rsid w:val="00E21C5D"/>
    <w:rsid w:val="00EA5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B0A9"/>
  <w15:docId w15:val="{24534483-B506-4BAE-98C8-A8D0CE43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20"/>
    <w:rPr>
      <w:rFonts w:ascii="Calibri" w:eastAsia="Calibri" w:hAnsi="Calibri" w:cs="Calibri"/>
      <w:color w:val="000000"/>
      <w:szCs w:val="22"/>
      <w:u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20"/>
    <w:rPr>
      <w:color w:val="0000FF"/>
      <w:u w:val="single"/>
    </w:rPr>
  </w:style>
  <w:style w:type="paragraph" w:styleId="ListParagraph">
    <w:name w:val="List Paragraph"/>
    <w:basedOn w:val="Normal"/>
    <w:link w:val="ListParagraphChar"/>
    <w:uiPriority w:val="34"/>
    <w:qFormat/>
    <w:rsid w:val="00145020"/>
    <w:pPr>
      <w:ind w:left="720"/>
      <w:contextualSpacing/>
    </w:pPr>
    <w:rPr>
      <w:rFonts w:ascii="Droid Sans Fallback" w:hAnsi="Droid Sans Fallback" w:cs="Times New Roman"/>
      <w:color w:val="00000A"/>
      <w:sz w:val="24"/>
      <w:szCs w:val="24"/>
    </w:rPr>
  </w:style>
  <w:style w:type="paragraph" w:customStyle="1" w:styleId="SUBTITLE">
    <w:name w:val="SUB_TITLE"/>
    <w:basedOn w:val="Normal"/>
    <w:link w:val="SUBTITLEChar"/>
    <w:qFormat/>
    <w:rsid w:val="00145020"/>
    <w:pPr>
      <w:spacing w:before="240" w:after="0" w:line="240" w:lineRule="auto"/>
      <w:jc w:val="center"/>
    </w:pPr>
    <w:rPr>
      <w:rFonts w:ascii="Times New Roman" w:hAnsi="Times New Roman" w:cs="Times New Roman"/>
      <w:b/>
      <w:bCs/>
      <w:color w:val="auto"/>
      <w:sz w:val="28"/>
      <w:szCs w:val="28"/>
      <w:u w:val="single"/>
      <w:lang w:bidi="te-IN"/>
    </w:rPr>
  </w:style>
  <w:style w:type="paragraph" w:customStyle="1" w:styleId="UNIT">
    <w:name w:val="UNIT"/>
    <w:basedOn w:val="Normal"/>
    <w:link w:val="UNITChar"/>
    <w:qFormat/>
    <w:rsid w:val="00145020"/>
    <w:pPr>
      <w:spacing w:after="0" w:line="360" w:lineRule="auto"/>
      <w:jc w:val="center"/>
    </w:pPr>
    <w:rPr>
      <w:rFonts w:ascii="Times New Roman" w:hAnsi="Times New Roman" w:cs="Times New Roman"/>
      <w:b/>
      <w:bCs/>
      <w:color w:val="auto"/>
      <w:sz w:val="24"/>
      <w:szCs w:val="24"/>
      <w:u w:val="single"/>
      <w:lang w:val="en-IN" w:bidi="te-IN"/>
    </w:rPr>
  </w:style>
  <w:style w:type="character" w:customStyle="1" w:styleId="SUBTITLEChar">
    <w:name w:val="SUB_TITLE Char"/>
    <w:basedOn w:val="DefaultParagraphFont"/>
    <w:link w:val="SUBTITLE"/>
    <w:rsid w:val="00145020"/>
    <w:rPr>
      <w:rFonts w:ascii="Times New Roman" w:eastAsia="Calibri" w:hAnsi="Times New Roman" w:cs="Times New Roman"/>
      <w:b/>
      <w:bCs/>
      <w:sz w:val="28"/>
      <w:szCs w:val="28"/>
      <w:u w:val="single" w:color="000000"/>
      <w:lang w:bidi="te-IN"/>
    </w:rPr>
  </w:style>
  <w:style w:type="character" w:customStyle="1" w:styleId="UNITChar">
    <w:name w:val="UNIT Char"/>
    <w:basedOn w:val="DefaultParagraphFont"/>
    <w:link w:val="UNIT"/>
    <w:rsid w:val="00145020"/>
    <w:rPr>
      <w:rFonts w:ascii="Times New Roman" w:eastAsia="Calibri" w:hAnsi="Times New Roman" w:cs="Times New Roman"/>
      <w:b/>
      <w:bCs/>
      <w:sz w:val="24"/>
      <w:szCs w:val="24"/>
      <w:u w:val="single" w:color="000000"/>
      <w:lang w:val="en-IN" w:bidi="te-IN"/>
    </w:rPr>
  </w:style>
  <w:style w:type="character" w:customStyle="1" w:styleId="ListParagraphChar">
    <w:name w:val="List Paragraph Char"/>
    <w:link w:val="ListParagraph"/>
    <w:uiPriority w:val="34"/>
    <w:rsid w:val="00145020"/>
    <w:rPr>
      <w:rFonts w:ascii="Droid Sans Fallback" w:eastAsia="Calibri" w:hAnsi="Droid Sans Fallback" w:cs="Times New Roman"/>
      <w:color w:val="00000A"/>
      <w:sz w:val="24"/>
      <w:szCs w:val="24"/>
      <w:u w:color="000000"/>
      <w:lang w:bidi="ar-SA"/>
    </w:rPr>
  </w:style>
  <w:style w:type="paragraph" w:customStyle="1" w:styleId="Para">
    <w:name w:val="Para"/>
    <w:basedOn w:val="UNIT"/>
    <w:link w:val="ParaChar"/>
    <w:qFormat/>
    <w:rsid w:val="00145020"/>
    <w:pPr>
      <w:spacing w:line="240" w:lineRule="auto"/>
      <w:jc w:val="both"/>
    </w:pPr>
    <w:rPr>
      <w:b w:val="0"/>
      <w:u w:val="none"/>
    </w:rPr>
  </w:style>
  <w:style w:type="character" w:customStyle="1" w:styleId="ParaChar">
    <w:name w:val="Para Char"/>
    <w:basedOn w:val="UNITChar"/>
    <w:link w:val="Para"/>
    <w:rsid w:val="00145020"/>
    <w:rPr>
      <w:rFonts w:ascii="Times New Roman" w:eastAsia="Calibri" w:hAnsi="Times New Roman" w:cs="Times New Roman"/>
      <w:b/>
      <w:bCs/>
      <w:sz w:val="24"/>
      <w:szCs w:val="24"/>
      <w:u w:val="single" w:color="000000"/>
      <w:lang w:val="en-IN" w:bidi="te-IN"/>
    </w:rPr>
  </w:style>
  <w:style w:type="paragraph" w:customStyle="1" w:styleId="UNITBODY">
    <w:name w:val="UNIT BODY"/>
    <w:basedOn w:val="Normal"/>
    <w:link w:val="UNITBODYChar"/>
    <w:qFormat/>
    <w:rsid w:val="00145020"/>
    <w:pPr>
      <w:widowControl w:val="0"/>
      <w:autoSpaceDE w:val="0"/>
      <w:autoSpaceDN w:val="0"/>
      <w:adjustRightInd w:val="0"/>
      <w:spacing w:after="0" w:line="240" w:lineRule="auto"/>
      <w:ind w:left="176" w:right="35"/>
      <w:jc w:val="both"/>
    </w:pPr>
    <w:rPr>
      <w:rFonts w:ascii="Times New Roman" w:eastAsia="Times New Roman" w:hAnsi="Times New Roman" w:cs="Times New Roman"/>
      <w:bCs/>
      <w:color w:val="auto"/>
      <w:sz w:val="24"/>
      <w:szCs w:val="24"/>
    </w:rPr>
  </w:style>
  <w:style w:type="character" w:customStyle="1" w:styleId="UNITBODYChar">
    <w:name w:val="UNIT BODY Char"/>
    <w:link w:val="UNITBODY"/>
    <w:rsid w:val="00145020"/>
    <w:rPr>
      <w:rFonts w:ascii="Times New Roman" w:eastAsia="Times New Roman" w:hAnsi="Times New Roman" w:cs="Times New Roman"/>
      <w:bCs/>
      <w:sz w:val="24"/>
      <w:szCs w:val="24"/>
      <w:u w:color="000000"/>
      <w:lang w:bidi="ar-SA"/>
    </w:rPr>
  </w:style>
  <w:style w:type="character" w:styleId="Emphasis">
    <w:name w:val="Emphasis"/>
    <w:basedOn w:val="DefaultParagraphFont"/>
    <w:uiPriority w:val="20"/>
    <w:qFormat/>
    <w:rsid w:val="00955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evideolectures.com/university/iitm" TargetMode="External"/><Relationship Id="rId5" Type="http://schemas.openxmlformats.org/officeDocument/2006/relationships/hyperlink" Target="https://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NBKRIST</dc:creator>
  <cp:lastModifiedBy>swamis</cp:lastModifiedBy>
  <cp:revision>17</cp:revision>
  <dcterms:created xsi:type="dcterms:W3CDTF">2018-11-09T08:23:00Z</dcterms:created>
  <dcterms:modified xsi:type="dcterms:W3CDTF">2022-03-19T06:48:00Z</dcterms:modified>
</cp:coreProperties>
</file>